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D36E" w14:textId="77777777" w:rsidR="002125AA" w:rsidRDefault="002125AA" w:rsidP="002125AA">
      <w:pPr>
        <w:widowControl w:val="0"/>
        <w:autoSpaceDE w:val="0"/>
        <w:autoSpaceDN w:val="0"/>
        <w:adjustRightInd w:val="0"/>
        <w:jc w:val="center"/>
        <w:rPr>
          <w:rFonts w:ascii="Arial" w:hAnsi="Arial" w:cs="Arial"/>
          <w:b/>
          <w:bCs/>
          <w:szCs w:val="18"/>
        </w:rPr>
      </w:pPr>
    </w:p>
    <w:p w14:paraId="49187053" w14:textId="77777777" w:rsidR="002125AA" w:rsidRDefault="002125AA" w:rsidP="002125AA">
      <w:pPr>
        <w:widowControl w:val="0"/>
        <w:autoSpaceDE w:val="0"/>
        <w:autoSpaceDN w:val="0"/>
        <w:adjustRightInd w:val="0"/>
        <w:jc w:val="center"/>
        <w:rPr>
          <w:rFonts w:ascii="Arial" w:hAnsi="Arial" w:cs="Arial"/>
          <w:b/>
          <w:bCs/>
          <w:szCs w:val="18"/>
        </w:rPr>
      </w:pPr>
    </w:p>
    <w:p w14:paraId="304E90BE" w14:textId="5BC9002C" w:rsidR="002125AA" w:rsidRDefault="002125AA" w:rsidP="002125AA">
      <w:pPr>
        <w:widowControl w:val="0"/>
        <w:autoSpaceDE w:val="0"/>
        <w:autoSpaceDN w:val="0"/>
        <w:adjustRightInd w:val="0"/>
        <w:jc w:val="center"/>
        <w:rPr>
          <w:rFonts w:ascii="Arial" w:hAnsi="Arial" w:cs="Arial"/>
          <w:b/>
          <w:bCs/>
          <w:sz w:val="18"/>
          <w:szCs w:val="18"/>
        </w:rPr>
      </w:pPr>
      <w:r>
        <w:rPr>
          <w:rFonts w:ascii="Arial" w:hAnsi="Arial" w:cs="Arial"/>
          <w:b/>
          <w:bCs/>
          <w:szCs w:val="18"/>
        </w:rPr>
        <w:t xml:space="preserve">Poučení o právu na odstoupení od smlouvy a formulář pro odstoupení od smlouvy </w:t>
      </w:r>
    </w:p>
    <w:p w14:paraId="5113A137" w14:textId="77777777" w:rsidR="002125AA" w:rsidRDefault="002125AA" w:rsidP="002125AA">
      <w:pPr>
        <w:widowControl w:val="0"/>
        <w:autoSpaceDE w:val="0"/>
        <w:autoSpaceDN w:val="0"/>
        <w:adjustRightInd w:val="0"/>
        <w:rPr>
          <w:rFonts w:ascii="Arial" w:hAnsi="Arial" w:cs="Arial"/>
          <w:b/>
          <w:bCs/>
          <w:sz w:val="18"/>
          <w:szCs w:val="18"/>
        </w:rPr>
      </w:pPr>
    </w:p>
    <w:p w14:paraId="791C8CCD" w14:textId="77777777" w:rsidR="002125AA" w:rsidRDefault="002125AA" w:rsidP="002125AA">
      <w:pPr>
        <w:widowControl w:val="0"/>
        <w:autoSpaceDE w:val="0"/>
        <w:autoSpaceDN w:val="0"/>
        <w:adjustRightInd w:val="0"/>
        <w:rPr>
          <w:rFonts w:ascii="Arial" w:hAnsi="Arial" w:cs="Arial"/>
          <w:sz w:val="16"/>
          <w:szCs w:val="16"/>
        </w:rPr>
      </w:pPr>
    </w:p>
    <w:p w14:paraId="57527BCC" w14:textId="77777777" w:rsidR="002125AA" w:rsidRDefault="002125AA" w:rsidP="002125AA">
      <w:pPr>
        <w:widowControl w:val="0"/>
        <w:numPr>
          <w:ilvl w:val="0"/>
          <w:numId w:val="1"/>
        </w:numPr>
        <w:autoSpaceDE w:val="0"/>
        <w:autoSpaceDN w:val="0"/>
        <w:adjustRightInd w:val="0"/>
        <w:ind w:left="426" w:hanging="426"/>
        <w:rPr>
          <w:rFonts w:ascii="Arial" w:hAnsi="Arial" w:cs="Arial"/>
          <w:b/>
          <w:bCs/>
          <w:sz w:val="16"/>
          <w:szCs w:val="16"/>
        </w:rPr>
      </w:pPr>
      <w:r>
        <w:rPr>
          <w:rFonts w:ascii="Arial" w:hAnsi="Arial" w:cs="Arial"/>
          <w:b/>
          <w:bCs/>
          <w:sz w:val="20"/>
          <w:szCs w:val="16"/>
        </w:rPr>
        <w:t>Právo odstoupit od smlouvy</w:t>
      </w:r>
      <w:r>
        <w:rPr>
          <w:rFonts w:ascii="Arial" w:hAnsi="Arial" w:cs="Arial"/>
          <w:b/>
          <w:bCs/>
          <w:sz w:val="16"/>
          <w:szCs w:val="16"/>
        </w:rPr>
        <w:br/>
      </w:r>
    </w:p>
    <w:p w14:paraId="12642D89" w14:textId="77777777" w:rsidR="002125AA" w:rsidRDefault="002125AA" w:rsidP="002125AA">
      <w:pPr>
        <w:widowControl w:val="0"/>
        <w:numPr>
          <w:ilvl w:val="1"/>
          <w:numId w:val="1"/>
        </w:numPr>
        <w:autoSpaceDE w:val="0"/>
        <w:autoSpaceDN w:val="0"/>
        <w:adjustRightInd w:val="0"/>
        <w:ind w:left="426" w:hanging="426"/>
        <w:rPr>
          <w:rFonts w:ascii="Arial" w:hAnsi="Arial" w:cs="Arial"/>
          <w:bCs/>
          <w:sz w:val="18"/>
          <w:szCs w:val="16"/>
        </w:rPr>
      </w:pPr>
      <w:r>
        <w:rPr>
          <w:rFonts w:ascii="Arial" w:hAnsi="Arial" w:cs="Arial"/>
          <w:bCs/>
          <w:sz w:val="18"/>
          <w:szCs w:val="16"/>
        </w:rPr>
        <w:t xml:space="preserve">Máte právo odstoupit od smlouvy bez udání důvodu ve lhůtě 30 dnů ode dne následujícího po dni, kdy Vy nebo Vámi určená třetí osoba </w:t>
      </w:r>
      <w:r>
        <w:rPr>
          <w:rFonts w:ascii="Arial" w:hAnsi="Arial" w:cs="Arial"/>
          <w:sz w:val="18"/>
          <w:szCs w:val="16"/>
        </w:rPr>
        <w:t xml:space="preserve">(jiná než dopravce) </w:t>
      </w:r>
      <w:r>
        <w:rPr>
          <w:rFonts w:ascii="Arial" w:hAnsi="Arial" w:cs="Arial"/>
          <w:bCs/>
          <w:sz w:val="18"/>
          <w:szCs w:val="16"/>
        </w:rPr>
        <w:t>převezmete zboží.</w:t>
      </w:r>
    </w:p>
    <w:p w14:paraId="28338DE1" w14:textId="77777777" w:rsidR="002125AA" w:rsidRDefault="002125AA" w:rsidP="002125AA">
      <w:pPr>
        <w:widowControl w:val="0"/>
        <w:autoSpaceDE w:val="0"/>
        <w:autoSpaceDN w:val="0"/>
        <w:adjustRightInd w:val="0"/>
        <w:ind w:left="426"/>
        <w:rPr>
          <w:rFonts w:ascii="Arial" w:hAnsi="Arial" w:cs="Arial"/>
          <w:bCs/>
          <w:sz w:val="18"/>
          <w:szCs w:val="16"/>
        </w:rPr>
      </w:pPr>
    </w:p>
    <w:p w14:paraId="5CD6B18D" w14:textId="77777777" w:rsidR="002125AA" w:rsidRDefault="002125AA" w:rsidP="002125AA">
      <w:pPr>
        <w:widowControl w:val="0"/>
        <w:numPr>
          <w:ilvl w:val="1"/>
          <w:numId w:val="1"/>
        </w:numPr>
        <w:autoSpaceDE w:val="0"/>
        <w:autoSpaceDN w:val="0"/>
        <w:adjustRightInd w:val="0"/>
        <w:ind w:left="426" w:hanging="426"/>
        <w:jc w:val="both"/>
        <w:rPr>
          <w:rFonts w:ascii="Arial" w:hAnsi="Arial" w:cs="Arial"/>
          <w:b/>
          <w:bCs/>
          <w:sz w:val="18"/>
          <w:szCs w:val="16"/>
        </w:rPr>
      </w:pPr>
      <w:r>
        <w:rPr>
          <w:rFonts w:ascii="Arial" w:hAnsi="Arial" w:cs="Arial"/>
          <w:sz w:val="18"/>
          <w:szCs w:val="16"/>
        </w:rPr>
        <w:t xml:space="preserve">Bylo-li zboží dodáno poštou nebo prostřednictvím dopravce, jste oprávněn do 30 dnů od převzetí zboží od kupní smlouvy bez uvedení důvodů odstoupit. Uplynutím stanovené lhůty zaniká právo odstoupit bez uvedení důvodů od kupní smlouvy. Nejste však oprávněn odstoupit od smluv na dodávku zboží, které bylo upraveno podle přání spotřebitele, které podléhá rychlé zkáze, potravin, nápojů nebo jiného zboží běžné spotřeby dodávaného do spotřebitelovy domácnosti nebo do jiného místa, které spotřebitel určil, jakož i zboží, které bylo po dodání nenávratně smíseno s jiným zbožím. Dále nejste oprávněn odstoupit od smluv na dodávku zboží v uzavřeném obalu, které spotřebitel z obalu vyňal a z hygienických důvodů jej není možné vrátit. </w:t>
      </w:r>
      <w:proofErr w:type="spellStart"/>
      <w:r>
        <w:rPr>
          <w:rFonts w:ascii="Arial" w:hAnsi="Arial" w:cs="Arial"/>
          <w:sz w:val="18"/>
          <w:szCs w:val="16"/>
        </w:rPr>
        <w:t>Takné</w:t>
      </w:r>
      <w:proofErr w:type="spellEnd"/>
      <w:r>
        <w:rPr>
          <w:rFonts w:ascii="Arial" w:hAnsi="Arial" w:cs="Arial"/>
          <w:sz w:val="18"/>
          <w:szCs w:val="16"/>
        </w:rPr>
        <w:t xml:space="preserve"> nejste oprávněn odstoupit od smluv na dodávku zvukové nebo obrazové nahrávky nebo počítačového programu, pokud byl porušen jejich původní obal. Také nejste oprávněn odstoupit od smluv na dodávku novin, periodik a časopisů. V případě odstoupení od smlouvy ponesete náklady spojené s navrácením zboží a jde-li o smlouvu uzavřenou prostřednictvím prostředku komunikace na dálku náklady za navrácení zboží, jestliže toto zboží nemůže být vráceno pro svou povahu obvyklou poštovní cestou.</w:t>
      </w:r>
      <w:r>
        <w:rPr>
          <w:rFonts w:ascii="Arial" w:hAnsi="Arial" w:cs="Arial"/>
          <w:sz w:val="18"/>
          <w:szCs w:val="16"/>
        </w:rPr>
        <w:br/>
      </w:r>
    </w:p>
    <w:p w14:paraId="33664CA2" w14:textId="77777777" w:rsidR="002125AA" w:rsidRDefault="002125AA" w:rsidP="002125AA">
      <w:pPr>
        <w:widowControl w:val="0"/>
        <w:numPr>
          <w:ilvl w:val="1"/>
          <w:numId w:val="1"/>
        </w:numPr>
        <w:autoSpaceDE w:val="0"/>
        <w:autoSpaceDN w:val="0"/>
        <w:adjustRightInd w:val="0"/>
        <w:ind w:left="426" w:hanging="426"/>
        <w:jc w:val="both"/>
        <w:rPr>
          <w:rFonts w:ascii="Arial" w:hAnsi="Arial" w:cs="Arial"/>
          <w:bCs/>
          <w:sz w:val="18"/>
          <w:szCs w:val="16"/>
        </w:rPr>
      </w:pPr>
      <w:r>
        <w:rPr>
          <w:rFonts w:ascii="Arial" w:hAnsi="Arial" w:cs="Arial"/>
          <w:bCs/>
          <w:sz w:val="18"/>
          <w:szCs w:val="16"/>
        </w:rPr>
        <w:t>Pro účely uplatnění práva na odstoupení od smlouvy musíte o svém odstoupení od této smlouvy informovat naši společnost</w:t>
      </w:r>
      <w:r>
        <w:rPr>
          <w:rFonts w:ascii="Arial" w:hAnsi="Arial" w:cs="Arial"/>
          <w:sz w:val="18"/>
          <w:szCs w:val="16"/>
        </w:rPr>
        <w:t xml:space="preserve"> (RAPPA s.r.o., Za Humny 1082, 725 25 Ostrava – Polanka, e-mail: eshop@rappa.cz</w:t>
      </w:r>
      <w:r>
        <w:rPr>
          <w:rFonts w:ascii="Arial" w:hAnsi="Arial" w:cs="Arial"/>
          <w:bCs/>
          <w:sz w:val="18"/>
          <w:szCs w:val="16"/>
        </w:rPr>
        <w:t>) formou jednostranného právního jednání (například dopisem zaslaným prostřednictvím provozovatele poštovních služeb nebo e-mailem). Můžete použít přiložený vzorový formulář pro odstoupení od smlouvy, není to však Vaší povinností.</w:t>
      </w:r>
      <w:r>
        <w:rPr>
          <w:rFonts w:ascii="Arial" w:hAnsi="Arial" w:cs="Arial"/>
          <w:bCs/>
          <w:sz w:val="18"/>
          <w:szCs w:val="16"/>
        </w:rPr>
        <w:br/>
      </w:r>
    </w:p>
    <w:p w14:paraId="7696B798" w14:textId="77777777" w:rsidR="002125AA" w:rsidRDefault="002125AA" w:rsidP="002125AA">
      <w:pPr>
        <w:widowControl w:val="0"/>
        <w:numPr>
          <w:ilvl w:val="1"/>
          <w:numId w:val="1"/>
        </w:numPr>
        <w:autoSpaceDE w:val="0"/>
        <w:autoSpaceDN w:val="0"/>
        <w:adjustRightInd w:val="0"/>
        <w:ind w:left="426" w:hanging="426"/>
        <w:jc w:val="both"/>
        <w:rPr>
          <w:rFonts w:ascii="Arial" w:hAnsi="Arial" w:cs="Arial"/>
          <w:bCs/>
          <w:sz w:val="20"/>
          <w:szCs w:val="16"/>
        </w:rPr>
      </w:pPr>
      <w:r>
        <w:rPr>
          <w:rFonts w:ascii="Arial" w:hAnsi="Arial" w:cs="Arial"/>
          <w:bCs/>
          <w:sz w:val="18"/>
          <w:szCs w:val="16"/>
        </w:rPr>
        <w:t>Aby byla dodržena lhůta pro odstoupení od této smlouvy, postačuje odeslat odstoupení od smlouvy před uplynutím příslušné lhůty.</w:t>
      </w:r>
    </w:p>
    <w:p w14:paraId="0F0E2CC5" w14:textId="77777777" w:rsidR="002125AA" w:rsidRDefault="002125AA" w:rsidP="002125AA">
      <w:pPr>
        <w:widowControl w:val="0"/>
        <w:autoSpaceDE w:val="0"/>
        <w:autoSpaceDN w:val="0"/>
        <w:adjustRightInd w:val="0"/>
        <w:jc w:val="both"/>
        <w:rPr>
          <w:rFonts w:ascii="Arial" w:hAnsi="Arial" w:cs="Arial"/>
          <w:bCs/>
          <w:sz w:val="18"/>
          <w:szCs w:val="16"/>
        </w:rPr>
      </w:pPr>
    </w:p>
    <w:p w14:paraId="2DD8406F" w14:textId="77777777" w:rsidR="002125AA" w:rsidRDefault="002125AA" w:rsidP="002125AA">
      <w:pPr>
        <w:widowControl w:val="0"/>
        <w:numPr>
          <w:ilvl w:val="0"/>
          <w:numId w:val="1"/>
        </w:numPr>
        <w:autoSpaceDE w:val="0"/>
        <w:autoSpaceDN w:val="0"/>
        <w:adjustRightInd w:val="0"/>
        <w:ind w:left="426" w:hanging="426"/>
        <w:rPr>
          <w:rFonts w:ascii="Arial" w:hAnsi="Arial" w:cs="Arial"/>
          <w:b/>
          <w:bCs/>
          <w:sz w:val="20"/>
          <w:szCs w:val="16"/>
        </w:rPr>
      </w:pPr>
      <w:r>
        <w:rPr>
          <w:rFonts w:ascii="Arial" w:hAnsi="Arial" w:cs="Arial"/>
          <w:b/>
          <w:bCs/>
          <w:sz w:val="20"/>
          <w:szCs w:val="16"/>
        </w:rPr>
        <w:t>Důsledky odstoupení od smlouvy</w:t>
      </w:r>
      <w:r>
        <w:rPr>
          <w:rFonts w:ascii="Arial" w:hAnsi="Arial" w:cs="Arial"/>
          <w:b/>
          <w:bCs/>
          <w:sz w:val="20"/>
          <w:szCs w:val="16"/>
        </w:rPr>
        <w:br/>
      </w:r>
    </w:p>
    <w:p w14:paraId="5C2CA502" w14:textId="77777777" w:rsidR="002125AA" w:rsidRDefault="002125AA" w:rsidP="002125AA">
      <w:pPr>
        <w:widowControl w:val="0"/>
        <w:numPr>
          <w:ilvl w:val="1"/>
          <w:numId w:val="1"/>
        </w:numPr>
        <w:autoSpaceDE w:val="0"/>
        <w:autoSpaceDN w:val="0"/>
        <w:adjustRightInd w:val="0"/>
        <w:ind w:left="426" w:hanging="426"/>
        <w:rPr>
          <w:rFonts w:ascii="Arial" w:hAnsi="Arial" w:cs="Arial"/>
          <w:bCs/>
          <w:sz w:val="22"/>
          <w:szCs w:val="16"/>
        </w:rPr>
      </w:pPr>
      <w:r>
        <w:rPr>
          <w:rFonts w:ascii="Arial" w:hAnsi="Arial" w:cs="Arial"/>
          <w:bCs/>
          <w:sz w:val="18"/>
          <w:szCs w:val="16"/>
        </w:rPr>
        <w:t>Platbu vrátíme až po obdržení vráceného zboží nebo prokážete-li, že jste zboží odeslal(a) zpět, podle toho, co nastane dříve. Pokud odstoupíte od této smlouvy a zároveň vrátíte zboží, případně prokážete jeho odeslání, tak Vám vrátíme bez zbytečného odkladu, nejpozději do 30 dnů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Pokud jste za zboží platili formou dobírky, zboží nám zpět na dobírku nezasílejte! Zásilka by se Vám vrátila zpět. Pouze sdělte, zda žádáte o vrácení peněz na účet (a uveďte číslo účtu) nebo o vrácení peněz na Vaši adresu).</w:t>
      </w:r>
      <w:r>
        <w:rPr>
          <w:rFonts w:ascii="Arial" w:hAnsi="Arial" w:cs="Arial"/>
          <w:bCs/>
          <w:sz w:val="18"/>
          <w:szCs w:val="16"/>
        </w:rPr>
        <w:br/>
      </w:r>
    </w:p>
    <w:p w14:paraId="37C330E4" w14:textId="77777777" w:rsidR="002125AA" w:rsidRDefault="002125AA" w:rsidP="002125AA">
      <w:pPr>
        <w:widowControl w:val="0"/>
        <w:numPr>
          <w:ilvl w:val="0"/>
          <w:numId w:val="1"/>
        </w:numPr>
        <w:autoSpaceDE w:val="0"/>
        <w:autoSpaceDN w:val="0"/>
        <w:adjustRightInd w:val="0"/>
        <w:ind w:left="426" w:hanging="426"/>
        <w:jc w:val="both"/>
        <w:rPr>
          <w:rFonts w:ascii="Arial" w:hAnsi="Arial" w:cs="Arial"/>
          <w:b/>
          <w:bCs/>
          <w:sz w:val="20"/>
          <w:szCs w:val="16"/>
        </w:rPr>
      </w:pPr>
      <w:r>
        <w:rPr>
          <w:rFonts w:ascii="Arial" w:hAnsi="Arial" w:cs="Arial"/>
          <w:b/>
          <w:bCs/>
          <w:sz w:val="20"/>
          <w:szCs w:val="16"/>
        </w:rPr>
        <w:t>Převzetí zboží, náklady spojené s vrácením zboží a odpovědnost za snížení hodnoty vráceného zboží</w:t>
      </w:r>
    </w:p>
    <w:p w14:paraId="56377BA2" w14:textId="77777777" w:rsidR="002125AA" w:rsidRDefault="002125AA" w:rsidP="002125AA">
      <w:pPr>
        <w:widowControl w:val="0"/>
        <w:autoSpaceDE w:val="0"/>
        <w:autoSpaceDN w:val="0"/>
        <w:adjustRightInd w:val="0"/>
        <w:jc w:val="both"/>
        <w:rPr>
          <w:rFonts w:ascii="Arial" w:hAnsi="Arial" w:cs="Arial"/>
          <w:b/>
          <w:sz w:val="16"/>
          <w:szCs w:val="16"/>
        </w:rPr>
      </w:pPr>
    </w:p>
    <w:p w14:paraId="298EE9C4" w14:textId="77777777" w:rsidR="002125AA" w:rsidRDefault="002125AA" w:rsidP="002125AA">
      <w:pPr>
        <w:widowControl w:val="0"/>
        <w:numPr>
          <w:ilvl w:val="1"/>
          <w:numId w:val="1"/>
        </w:numPr>
        <w:autoSpaceDE w:val="0"/>
        <w:autoSpaceDN w:val="0"/>
        <w:adjustRightInd w:val="0"/>
        <w:ind w:left="426" w:hanging="426"/>
        <w:jc w:val="both"/>
        <w:rPr>
          <w:rFonts w:ascii="Arial" w:hAnsi="Arial" w:cs="Arial"/>
          <w:bCs/>
          <w:sz w:val="18"/>
          <w:szCs w:val="16"/>
        </w:rPr>
      </w:pPr>
      <w:r>
        <w:rPr>
          <w:rFonts w:ascii="Arial" w:hAnsi="Arial" w:cs="Arial"/>
          <w:bCs/>
          <w:sz w:val="18"/>
          <w:szCs w:val="16"/>
        </w:rPr>
        <w:t>Zboží bez zbytečného odkladu, nejpozději do 30 dnů ode dne, kdy došlo k odstoupení od této smlouvy, zašlete zpět nebo je předejte na adrese</w:t>
      </w:r>
      <w:r>
        <w:rPr>
          <w:rFonts w:ascii="Arial" w:hAnsi="Arial" w:cs="Arial"/>
          <w:sz w:val="18"/>
          <w:szCs w:val="16"/>
        </w:rPr>
        <w:t xml:space="preserve"> (RAPPA s.r.o., Za Humny 1082, 725 25 Ostrava-Polanka). </w:t>
      </w:r>
      <w:r>
        <w:rPr>
          <w:rFonts w:ascii="Arial" w:hAnsi="Arial" w:cs="Arial"/>
          <w:bCs/>
          <w:sz w:val="18"/>
          <w:szCs w:val="16"/>
        </w:rPr>
        <w:t>Lhůta se považuje za zachovanou, pokud nám odešlete zboží zpět před uplynutím 30 dnů.</w:t>
      </w:r>
      <w:r>
        <w:rPr>
          <w:rFonts w:ascii="Arial" w:hAnsi="Arial" w:cs="Arial"/>
          <w:bCs/>
          <w:sz w:val="18"/>
          <w:szCs w:val="16"/>
        </w:rPr>
        <w:br/>
      </w:r>
    </w:p>
    <w:p w14:paraId="6AAADDF7" w14:textId="77777777" w:rsidR="002125AA" w:rsidRDefault="002125AA" w:rsidP="002125AA">
      <w:pPr>
        <w:widowControl w:val="0"/>
        <w:numPr>
          <w:ilvl w:val="1"/>
          <w:numId w:val="1"/>
        </w:numPr>
        <w:autoSpaceDE w:val="0"/>
        <w:autoSpaceDN w:val="0"/>
        <w:adjustRightInd w:val="0"/>
        <w:ind w:left="426" w:hanging="426"/>
        <w:jc w:val="both"/>
        <w:rPr>
          <w:rFonts w:ascii="Arial" w:hAnsi="Arial" w:cs="Arial"/>
          <w:bCs/>
          <w:sz w:val="18"/>
          <w:szCs w:val="16"/>
        </w:rPr>
      </w:pPr>
      <w:r>
        <w:rPr>
          <w:rFonts w:ascii="Arial" w:hAnsi="Arial" w:cs="Arial"/>
          <w:bCs/>
          <w:sz w:val="18"/>
          <w:szCs w:val="16"/>
        </w:rPr>
        <w:t>Ponesete přímé náklady spojené s vrácením zboží.</w:t>
      </w:r>
      <w:r>
        <w:rPr>
          <w:rFonts w:ascii="Arial" w:hAnsi="Arial" w:cs="Arial"/>
          <w:bCs/>
          <w:sz w:val="18"/>
          <w:szCs w:val="16"/>
        </w:rPr>
        <w:br/>
      </w:r>
    </w:p>
    <w:p w14:paraId="38123DCC" w14:textId="77777777" w:rsidR="002125AA" w:rsidRDefault="002125AA" w:rsidP="002125AA">
      <w:pPr>
        <w:widowControl w:val="0"/>
        <w:numPr>
          <w:ilvl w:val="1"/>
          <w:numId w:val="1"/>
        </w:numPr>
        <w:autoSpaceDE w:val="0"/>
        <w:autoSpaceDN w:val="0"/>
        <w:adjustRightInd w:val="0"/>
        <w:ind w:left="426" w:hanging="426"/>
        <w:jc w:val="both"/>
        <w:rPr>
          <w:rFonts w:ascii="Arial" w:hAnsi="Arial" w:cs="Arial"/>
          <w:bCs/>
          <w:sz w:val="18"/>
          <w:szCs w:val="16"/>
        </w:rPr>
      </w:pPr>
      <w:r>
        <w:rPr>
          <w:rFonts w:ascii="Arial" w:hAnsi="Arial" w:cs="Arial"/>
          <w:bCs/>
          <w:sz w:val="18"/>
          <w:szCs w:val="16"/>
        </w:rPr>
        <w:t>Odpovídáte pouze za snížení hodnoty zboží v důsledku nakládání s tímto zbožím jiným způsobem, než který je nutný k obeznámení se s povahou a vlastnostmi zboží, včetně jeho funkčnosti.</w:t>
      </w:r>
    </w:p>
    <w:p w14:paraId="2ED9989F" w14:textId="77777777" w:rsidR="002125AA" w:rsidRDefault="002125AA" w:rsidP="002125AA">
      <w:pPr>
        <w:widowControl w:val="0"/>
        <w:autoSpaceDE w:val="0"/>
        <w:autoSpaceDN w:val="0"/>
        <w:adjustRightInd w:val="0"/>
        <w:jc w:val="both"/>
        <w:rPr>
          <w:rFonts w:ascii="Arial" w:hAnsi="Arial" w:cs="Arial"/>
          <w:b/>
          <w:bCs/>
          <w:sz w:val="16"/>
          <w:szCs w:val="16"/>
        </w:rPr>
      </w:pPr>
    </w:p>
    <w:p w14:paraId="6CC0D99C" w14:textId="77777777" w:rsidR="002125AA" w:rsidRDefault="002125AA" w:rsidP="002125AA">
      <w:pPr>
        <w:widowControl w:val="0"/>
        <w:numPr>
          <w:ilvl w:val="0"/>
          <w:numId w:val="1"/>
        </w:numPr>
        <w:autoSpaceDE w:val="0"/>
        <w:autoSpaceDN w:val="0"/>
        <w:adjustRightInd w:val="0"/>
        <w:ind w:left="426" w:hanging="426"/>
        <w:rPr>
          <w:rFonts w:ascii="Arial" w:hAnsi="Arial" w:cs="Arial"/>
          <w:b/>
          <w:bCs/>
          <w:sz w:val="20"/>
          <w:szCs w:val="16"/>
        </w:rPr>
      </w:pPr>
      <w:r>
        <w:rPr>
          <w:rFonts w:ascii="Arial" w:hAnsi="Arial" w:cs="Arial"/>
          <w:b/>
          <w:bCs/>
          <w:sz w:val="20"/>
          <w:szCs w:val="16"/>
        </w:rPr>
        <w:t>Vrácení zboží bez udání důvodu není možné, pokud si zboží vyzvednete osobně (máte možnost si zboží prohlédnout a zkontrolovat).</w:t>
      </w:r>
    </w:p>
    <w:p w14:paraId="3D692B4F" w14:textId="77777777" w:rsidR="002125AA" w:rsidRDefault="002125AA" w:rsidP="002125AA">
      <w:pPr>
        <w:widowControl w:val="0"/>
        <w:autoSpaceDE w:val="0"/>
        <w:autoSpaceDN w:val="0"/>
        <w:adjustRightInd w:val="0"/>
        <w:rPr>
          <w:rFonts w:ascii="Arial" w:hAnsi="Arial" w:cs="Arial"/>
          <w:b/>
          <w:bCs/>
          <w:sz w:val="16"/>
          <w:szCs w:val="16"/>
        </w:rPr>
      </w:pPr>
    </w:p>
    <w:p w14:paraId="3C2CA346" w14:textId="77777777" w:rsidR="00767416" w:rsidRPr="00767416" w:rsidRDefault="00767416" w:rsidP="00767416">
      <w:r>
        <w:rPr>
          <w:noProof/>
        </w:rPr>
        <w:drawing>
          <wp:anchor distT="0" distB="0" distL="114300" distR="114300" simplePos="0" relativeHeight="251659264" behindDoc="1" locked="0" layoutInCell="1" allowOverlap="1" wp14:anchorId="3D102B74" wp14:editId="404A0B26">
            <wp:simplePos x="0" y="0"/>
            <wp:positionH relativeFrom="margin">
              <wp:align>left</wp:align>
            </wp:positionH>
            <wp:positionV relativeFrom="paragraph">
              <wp:posOffset>3983990</wp:posOffset>
            </wp:positionV>
            <wp:extent cx="7653403" cy="6934969"/>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tretch>
                      <a:fillRect/>
                    </a:stretch>
                  </pic:blipFill>
                  <pic:spPr>
                    <a:xfrm>
                      <a:off x="0" y="0"/>
                      <a:ext cx="7653403" cy="6934969"/>
                    </a:xfrm>
                    <a:prstGeom prst="rect">
                      <a:avLst/>
                    </a:prstGeom>
                  </pic:spPr>
                </pic:pic>
              </a:graphicData>
            </a:graphic>
            <wp14:sizeRelH relativeFrom="page">
              <wp14:pctWidth>0</wp14:pctWidth>
            </wp14:sizeRelH>
            <wp14:sizeRelV relativeFrom="page">
              <wp14:pctHeight>0</wp14:pctHeight>
            </wp14:sizeRelV>
          </wp:anchor>
        </w:drawing>
      </w:r>
    </w:p>
    <w:sectPr w:rsidR="00767416" w:rsidRPr="007674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60C2" w14:textId="77777777" w:rsidR="003D2D6B" w:rsidRDefault="003D2D6B" w:rsidP="003D2D6B">
      <w:r>
        <w:separator/>
      </w:r>
    </w:p>
  </w:endnote>
  <w:endnote w:type="continuationSeparator" w:id="0">
    <w:p w14:paraId="478A0C89" w14:textId="77777777" w:rsidR="003D2D6B" w:rsidRDefault="003D2D6B" w:rsidP="003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3387" w14:textId="77777777" w:rsidR="003D2D6B" w:rsidRDefault="003D2D6B" w:rsidP="003D2D6B">
    <w:pPr>
      <w:ind w:right="-338"/>
      <w:jc w:val="both"/>
    </w:pPr>
    <w:r>
      <w:rPr>
        <w:rFonts w:ascii="Arial" w:hAnsi="Arial" w:cs="Arial"/>
        <w:i/>
        <w:iCs/>
        <w:sz w:val="20"/>
      </w:rPr>
      <w:t>___________________________________________________________________________________</w:t>
    </w:r>
  </w:p>
  <w:p w14:paraId="2FE13D27" w14:textId="69070AE7" w:rsidR="003D2D6B" w:rsidRDefault="003D2D6B" w:rsidP="003D2D6B">
    <w:pPr>
      <w:rPr>
        <w:rFonts w:ascii="Arial" w:hAnsi="Arial"/>
        <w:b/>
        <w:sz w:val="16"/>
      </w:rPr>
    </w:pPr>
    <w:r>
      <w:rPr>
        <w:rFonts w:ascii="Arial" w:hAnsi="Arial"/>
        <w:b/>
        <w:sz w:val="16"/>
      </w:rPr>
      <w:t>Sídlo společnosti:</w:t>
    </w:r>
    <w:r>
      <w:rPr>
        <w:rFonts w:ascii="Arial" w:hAnsi="Arial"/>
        <w:b/>
        <w:sz w:val="16"/>
      </w:rPr>
      <w:tab/>
    </w:r>
    <w:r>
      <w:rPr>
        <w:rFonts w:ascii="Arial" w:hAnsi="Arial"/>
        <w:b/>
        <w:sz w:val="16"/>
      </w:rPr>
      <w:tab/>
    </w:r>
    <w:r>
      <w:rPr>
        <w:rFonts w:ascii="Arial" w:hAnsi="Arial"/>
        <w:b/>
        <w:sz w:val="16"/>
      </w:rPr>
      <w:tab/>
    </w:r>
    <w:r>
      <w:rPr>
        <w:rFonts w:ascii="Arial" w:hAnsi="Arial"/>
        <w:b/>
        <w:sz w:val="16"/>
      </w:rPr>
      <w:tab/>
      <w:t>Bankovní spojení:</w:t>
    </w:r>
    <w:r>
      <w:rPr>
        <w:rFonts w:ascii="Arial" w:hAnsi="Arial"/>
        <w:b/>
        <w:sz w:val="16"/>
      </w:rPr>
      <w:tab/>
    </w:r>
    <w:r>
      <w:rPr>
        <w:rFonts w:ascii="Arial" w:hAnsi="Arial"/>
        <w:b/>
        <w:sz w:val="16"/>
      </w:rPr>
      <w:tab/>
    </w:r>
    <w:r>
      <w:rPr>
        <w:rFonts w:ascii="Arial" w:hAnsi="Arial"/>
        <w:b/>
        <w:sz w:val="16"/>
      </w:rPr>
      <w:tab/>
    </w:r>
    <w:r>
      <w:rPr>
        <w:rFonts w:ascii="Arial" w:hAnsi="Arial"/>
        <w:b/>
        <w:sz w:val="16"/>
      </w:rPr>
      <w:tab/>
      <w:t>Kontakty:</w:t>
    </w:r>
  </w:p>
  <w:p w14:paraId="00EE2BD7" w14:textId="4E3E94FF" w:rsidR="00EE1EE4" w:rsidRDefault="00EE1EE4" w:rsidP="003D2D6B">
    <w:pPr>
      <w:rPr>
        <w:rFonts w:ascii="Arial" w:hAnsi="Arial"/>
        <w:sz w:val="16"/>
      </w:rPr>
    </w:pPr>
    <w:r>
      <w:rPr>
        <w:rFonts w:ascii="Arial" w:hAnsi="Arial"/>
        <w:sz w:val="16"/>
      </w:rPr>
      <w:t>RAPPA s.r.o.</w:t>
    </w:r>
    <w:r w:rsidRPr="00EE1EE4">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proofErr w:type="spellStart"/>
    <w:r>
      <w:rPr>
        <w:rFonts w:ascii="Arial" w:hAnsi="Arial"/>
        <w:sz w:val="16"/>
      </w:rPr>
      <w:t>Citfin</w:t>
    </w:r>
    <w:proofErr w:type="spellEnd"/>
    <w:r>
      <w:rPr>
        <w:rFonts w:ascii="Arial" w:hAnsi="Arial"/>
        <w:sz w:val="16"/>
      </w:rPr>
      <w:t>: 1068365/2060</w:t>
    </w:r>
    <w:r>
      <w:rPr>
        <w:rFonts w:ascii="Arial" w:hAnsi="Arial"/>
        <w:sz w:val="16"/>
      </w:rPr>
      <w:tab/>
    </w:r>
    <w:r>
      <w:rPr>
        <w:rFonts w:ascii="Arial" w:hAnsi="Arial"/>
        <w:sz w:val="16"/>
      </w:rPr>
      <w:tab/>
    </w:r>
    <w:r>
      <w:rPr>
        <w:rFonts w:ascii="Arial" w:hAnsi="Arial"/>
        <w:sz w:val="16"/>
      </w:rPr>
      <w:tab/>
    </w:r>
    <w:hyperlink r:id="rId1" w:history="1">
      <w:r w:rsidRPr="00A33A04">
        <w:rPr>
          <w:rStyle w:val="Hypertextovodkaz"/>
          <w:rFonts w:ascii="Arial" w:hAnsi="Arial"/>
          <w:sz w:val="16"/>
        </w:rPr>
        <w:t>www.RAPPA.cz</w:t>
      </w:r>
    </w:hyperlink>
  </w:p>
  <w:p w14:paraId="6EF3CBA5" w14:textId="14C543E6" w:rsidR="003D2D6B" w:rsidRDefault="003D2D6B" w:rsidP="003D2D6B">
    <w:pPr>
      <w:rPr>
        <w:rFonts w:ascii="Arial" w:hAnsi="Arial"/>
        <w:sz w:val="16"/>
      </w:rPr>
    </w:pPr>
    <w:r>
      <w:rPr>
        <w:rFonts w:ascii="Arial" w:hAnsi="Arial"/>
        <w:sz w:val="16"/>
      </w:rPr>
      <w:t>Za Humny 1082/1</w:t>
    </w:r>
    <w:r>
      <w:rPr>
        <w:rFonts w:ascii="Arial" w:hAnsi="Arial"/>
        <w:sz w:val="16"/>
      </w:rPr>
      <w:tab/>
    </w:r>
    <w:r>
      <w:rPr>
        <w:rFonts w:ascii="Arial" w:hAnsi="Arial"/>
        <w:sz w:val="16"/>
      </w:rPr>
      <w:tab/>
    </w:r>
    <w:r>
      <w:rPr>
        <w:rFonts w:ascii="Arial" w:hAnsi="Arial"/>
        <w:sz w:val="16"/>
      </w:rPr>
      <w:tab/>
    </w:r>
    <w:r>
      <w:rPr>
        <w:rFonts w:ascii="Arial" w:hAnsi="Arial"/>
        <w:sz w:val="16"/>
      </w:rPr>
      <w:tab/>
    </w:r>
    <w:r w:rsidR="00EE1EE4">
      <w:rPr>
        <w:rFonts w:ascii="Arial" w:hAnsi="Arial"/>
        <w:sz w:val="16"/>
      </w:rPr>
      <w:t>ČSOB: 373738593/0300</w:t>
    </w:r>
    <w:r>
      <w:rPr>
        <w:rFonts w:ascii="Arial" w:hAnsi="Arial"/>
        <w:sz w:val="16"/>
      </w:rPr>
      <w:tab/>
    </w:r>
    <w:r>
      <w:rPr>
        <w:rFonts w:ascii="Arial" w:hAnsi="Arial"/>
        <w:sz w:val="16"/>
      </w:rPr>
      <w:tab/>
    </w:r>
    <w:r>
      <w:rPr>
        <w:rFonts w:ascii="Arial" w:hAnsi="Arial"/>
        <w:sz w:val="16"/>
      </w:rPr>
      <w:tab/>
    </w:r>
    <w:hyperlink r:id="rId2" w:history="1">
      <w:r w:rsidR="00EE1EE4" w:rsidRPr="00B83A99">
        <w:rPr>
          <w:rStyle w:val="Hypertextovodkaz"/>
          <w:rFonts w:ascii="Arial" w:hAnsi="Arial"/>
          <w:sz w:val="16"/>
        </w:rPr>
        <w:t>obchod@rappa.cz</w:t>
      </w:r>
    </w:hyperlink>
  </w:p>
  <w:p w14:paraId="19D867EA" w14:textId="784075A1" w:rsidR="003D2D6B" w:rsidRDefault="003D2D6B" w:rsidP="003D2D6B">
    <w:pPr>
      <w:rPr>
        <w:rFonts w:ascii="Arial" w:hAnsi="Arial"/>
        <w:sz w:val="16"/>
      </w:rPr>
    </w:pPr>
    <w:r>
      <w:rPr>
        <w:rFonts w:ascii="Arial" w:hAnsi="Arial"/>
        <w:sz w:val="16"/>
      </w:rPr>
      <w:t xml:space="preserve">725 25 </w:t>
    </w:r>
    <w:proofErr w:type="gramStart"/>
    <w:r>
      <w:rPr>
        <w:rFonts w:ascii="Arial" w:hAnsi="Arial"/>
        <w:sz w:val="16"/>
      </w:rPr>
      <w:t>Ostrava - Polanka</w:t>
    </w:r>
    <w:proofErr w:type="gramEnd"/>
    <w:r>
      <w:rPr>
        <w:rFonts w:ascii="Arial" w:hAnsi="Arial"/>
        <w:sz w:val="16"/>
      </w:rPr>
      <w:tab/>
    </w:r>
    <w:r>
      <w:rPr>
        <w:rFonts w:ascii="Arial" w:hAnsi="Arial"/>
        <w:sz w:val="16"/>
      </w:rPr>
      <w:tab/>
    </w:r>
    <w:r>
      <w:rPr>
        <w:rFonts w:ascii="Arial" w:hAnsi="Arial"/>
        <w:sz w:val="16"/>
      </w:rPr>
      <w:tab/>
    </w:r>
    <w:r w:rsidR="00EE1EE4" w:rsidRPr="00DB2005">
      <w:rPr>
        <w:rFonts w:ascii="Arial" w:hAnsi="Arial"/>
        <w:sz w:val="16"/>
      </w:rPr>
      <w:t>+420 596 927</w:t>
    </w:r>
    <w:r w:rsidR="00EE1EE4">
      <w:rPr>
        <w:rFonts w:ascii="Arial" w:hAnsi="Arial"/>
        <w:sz w:val="16"/>
      </w:rPr>
      <w:t> </w:t>
    </w:r>
    <w:r w:rsidR="00EE1EE4" w:rsidRPr="00DB2005">
      <w:rPr>
        <w:rFonts w:ascii="Arial" w:hAnsi="Arial"/>
        <w:sz w:val="16"/>
      </w:rPr>
      <w:t>161</w:t>
    </w:r>
  </w:p>
  <w:p w14:paraId="06D1F2C6" w14:textId="4B900F62" w:rsidR="00EE1EE4" w:rsidRPr="003D2D6B" w:rsidRDefault="003D2D6B" w:rsidP="00EE1EE4">
    <w:pPr>
      <w:rPr>
        <w:rFonts w:ascii="Arial" w:hAnsi="Arial"/>
        <w:sz w:val="16"/>
      </w:rPr>
    </w:pPr>
    <w:r>
      <w:rPr>
        <w:rFonts w:ascii="Arial" w:hAnsi="Arial"/>
        <w:sz w:val="16"/>
      </w:rPr>
      <w:t>IČ: 15502236</w:t>
    </w:r>
  </w:p>
  <w:p w14:paraId="5536BD8C" w14:textId="70AB12FE" w:rsidR="00EE1EE4" w:rsidRPr="00A01558" w:rsidRDefault="00EE1EE4" w:rsidP="00A01558">
    <w:pPr>
      <w:rPr>
        <w:rFonts w:ascii="Arial" w:hAnsi="Arial"/>
        <w:b/>
        <w:bCs/>
        <w:sz w:val="16"/>
      </w:rPr>
    </w:pPr>
    <w:r>
      <w:rPr>
        <w:rFonts w:ascii="Arial" w:hAnsi="Arial"/>
        <w:sz w:val="16"/>
      </w:rPr>
      <w:t>DIČ: CZ15502236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BF92B" w14:textId="77777777" w:rsidR="003D2D6B" w:rsidRDefault="003D2D6B" w:rsidP="003D2D6B">
      <w:r>
        <w:separator/>
      </w:r>
    </w:p>
  </w:footnote>
  <w:footnote w:type="continuationSeparator" w:id="0">
    <w:p w14:paraId="4C35C1EE" w14:textId="77777777" w:rsidR="003D2D6B" w:rsidRDefault="003D2D6B" w:rsidP="003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90F2" w14:textId="585965DA" w:rsidR="003D2D6B" w:rsidRDefault="003D2D6B" w:rsidP="003D2D6B">
    <w:pPr>
      <w:pStyle w:val="Zhlav"/>
      <w:jc w:val="center"/>
    </w:pPr>
    <w:r>
      <w:rPr>
        <w:noProof/>
      </w:rPr>
      <w:drawing>
        <wp:inline distT="0" distB="0" distL="0" distR="0" wp14:anchorId="62137EAA" wp14:editId="2146E1A3">
          <wp:extent cx="1590675" cy="391883"/>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625095" cy="400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105E7"/>
    <w:multiLevelType w:val="multilevel"/>
    <w:tmpl w:val="94A4BE88"/>
    <w:lvl w:ilvl="0">
      <w:start w:val="1"/>
      <w:numFmt w:val="decimal"/>
      <w:lvlText w:val="%1."/>
      <w:lvlJc w:val="left"/>
      <w:pPr>
        <w:ind w:left="720" w:hanging="360"/>
      </w:pPr>
      <w:rPr>
        <w:b w:val="0"/>
      </w:rPr>
    </w:lvl>
    <w:lvl w:ilvl="1">
      <w:start w:val="1"/>
      <w:numFmt w:val="decimal"/>
      <w:isLgl/>
      <w:lvlText w:val="%1.%2."/>
      <w:lvlJc w:val="left"/>
      <w:pPr>
        <w:ind w:left="644" w:hanging="360"/>
      </w:pPr>
      <w:rPr>
        <w:b w:val="0"/>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1902" w:hanging="1080"/>
      </w:pPr>
    </w:lvl>
    <w:lvl w:ilvl="8">
      <w:start w:val="1"/>
      <w:numFmt w:val="decimal"/>
      <w:isLgl/>
      <w:lvlText w:val="%1.%2.%3.%4.%5.%6.%7.%8.%9."/>
      <w:lvlJc w:val="left"/>
      <w:pPr>
        <w:ind w:left="2328"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16"/>
    <w:rsid w:val="002125AA"/>
    <w:rsid w:val="003D2D6B"/>
    <w:rsid w:val="00767416"/>
    <w:rsid w:val="00906A73"/>
    <w:rsid w:val="00990BB4"/>
    <w:rsid w:val="00A01558"/>
    <w:rsid w:val="00EE1EE4"/>
    <w:rsid w:val="00FD4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EEBF4"/>
  <w15:chartTrackingRefBased/>
  <w15:docId w15:val="{D89831D5-5D22-44EB-BA97-AD688E6C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25A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D6B"/>
    <w:pPr>
      <w:tabs>
        <w:tab w:val="center" w:pos="4536"/>
        <w:tab w:val="right" w:pos="9072"/>
      </w:tabs>
    </w:pPr>
  </w:style>
  <w:style w:type="character" w:customStyle="1" w:styleId="ZhlavChar">
    <w:name w:val="Záhlaví Char"/>
    <w:basedOn w:val="Standardnpsmoodstavce"/>
    <w:link w:val="Zhlav"/>
    <w:uiPriority w:val="99"/>
    <w:rsid w:val="003D2D6B"/>
  </w:style>
  <w:style w:type="paragraph" w:styleId="Zpat">
    <w:name w:val="footer"/>
    <w:basedOn w:val="Normln"/>
    <w:link w:val="ZpatChar"/>
    <w:uiPriority w:val="99"/>
    <w:unhideWhenUsed/>
    <w:rsid w:val="003D2D6B"/>
    <w:pPr>
      <w:tabs>
        <w:tab w:val="center" w:pos="4536"/>
        <w:tab w:val="right" w:pos="9072"/>
      </w:tabs>
    </w:pPr>
  </w:style>
  <w:style w:type="character" w:customStyle="1" w:styleId="ZpatChar">
    <w:name w:val="Zápatí Char"/>
    <w:basedOn w:val="Standardnpsmoodstavce"/>
    <w:link w:val="Zpat"/>
    <w:uiPriority w:val="99"/>
    <w:rsid w:val="003D2D6B"/>
  </w:style>
  <w:style w:type="character" w:styleId="Hypertextovodkaz">
    <w:name w:val="Hyperlink"/>
    <w:semiHidden/>
    <w:rsid w:val="003D2D6B"/>
    <w:rPr>
      <w:color w:val="0000FF"/>
      <w:u w:val="single"/>
    </w:rPr>
  </w:style>
  <w:style w:type="character" w:styleId="Nevyeenzmnka">
    <w:name w:val="Unresolved Mention"/>
    <w:basedOn w:val="Standardnpsmoodstavce"/>
    <w:uiPriority w:val="99"/>
    <w:semiHidden/>
    <w:unhideWhenUsed/>
    <w:rsid w:val="00EE1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8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hod@rappa.cz" TargetMode="External"/><Relationship Id="rId1" Type="http://schemas.openxmlformats.org/officeDocument/2006/relationships/hyperlink" Target="http://www.RAPP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3221</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RAPPA Jan Peterek</dc:creator>
  <cp:keywords/>
  <dc:description/>
  <cp:lastModifiedBy>Christian Rappersberger</cp:lastModifiedBy>
  <cp:revision>2</cp:revision>
  <dcterms:created xsi:type="dcterms:W3CDTF">2021-03-15T14:13:00Z</dcterms:created>
  <dcterms:modified xsi:type="dcterms:W3CDTF">2021-03-15T14:13:00Z</dcterms:modified>
</cp:coreProperties>
</file>